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694" w:rsidRDefault="00AD1694" w:rsidP="00AD1694">
      <w:pPr>
        <w:adjustRightInd w:val="0"/>
        <w:snapToGrid w:val="0"/>
        <w:spacing w:line="600" w:lineRule="exact"/>
        <w:jc w:val="center"/>
        <w:rPr>
          <w:rFonts w:ascii="方正小标宋简体" w:eastAsia="方正小标宋简体" w:hAnsi="Times New Roman" w:hint="eastAsia"/>
          <w:sz w:val="36"/>
          <w:szCs w:val="44"/>
        </w:rPr>
      </w:pPr>
      <w:r w:rsidRPr="009B3529">
        <w:rPr>
          <w:rFonts w:ascii="方正小标宋简体" w:eastAsia="方正小标宋简体" w:hAnsi="Times New Roman" w:hint="eastAsia"/>
          <w:sz w:val="36"/>
          <w:szCs w:val="44"/>
        </w:rPr>
        <w:t>四川省新能源动力股份有限公司中层副职岗位说明书</w:t>
      </w:r>
    </w:p>
    <w:p w:rsidR="00AD1694" w:rsidRDefault="00AD1694" w:rsidP="00C461A2">
      <w:pPr>
        <w:adjustRightInd w:val="0"/>
        <w:snapToGrid w:val="0"/>
        <w:spacing w:line="600" w:lineRule="exact"/>
        <w:rPr>
          <w:rFonts w:ascii="方正小标宋简体" w:eastAsia="方正小标宋简体" w:hAnsi="Times New Roman"/>
          <w:sz w:val="36"/>
          <w:szCs w:val="44"/>
        </w:rPr>
      </w:pPr>
    </w:p>
    <w:p w:rsidR="00003556" w:rsidRPr="009B3529" w:rsidRDefault="00003556" w:rsidP="00003556">
      <w:pPr>
        <w:widowControl/>
        <w:jc w:val="center"/>
        <w:rPr>
          <w:rFonts w:ascii="黑体" w:eastAsia="黑体" w:hAnsi="黑体"/>
          <w:sz w:val="28"/>
          <w:szCs w:val="28"/>
        </w:rPr>
      </w:pPr>
      <w:bookmarkStart w:id="0" w:name="_GoBack"/>
      <w:r w:rsidRPr="009B3529">
        <w:rPr>
          <w:rFonts w:ascii="黑体" w:eastAsia="黑体" w:hAnsi="黑体" w:hint="eastAsia"/>
          <w:sz w:val="28"/>
          <w:szCs w:val="28"/>
        </w:rPr>
        <w:t>风险控制部——副部长岗位说明书</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4"/>
        <w:gridCol w:w="1135"/>
        <w:gridCol w:w="708"/>
        <w:gridCol w:w="1701"/>
        <w:gridCol w:w="993"/>
        <w:gridCol w:w="992"/>
        <w:gridCol w:w="992"/>
        <w:gridCol w:w="1134"/>
        <w:gridCol w:w="992"/>
        <w:gridCol w:w="1134"/>
      </w:tblGrid>
      <w:tr w:rsidR="00003556" w:rsidRPr="009B3529" w:rsidTr="003129FE">
        <w:trPr>
          <w:jc w:val="center"/>
        </w:trPr>
        <w:tc>
          <w:tcPr>
            <w:tcW w:w="850" w:type="dxa"/>
            <w:tcBorders>
              <w:top w:val="single" w:sz="4" w:space="0" w:color="auto"/>
              <w:left w:val="single" w:sz="4" w:space="0" w:color="auto"/>
              <w:bottom w:val="single" w:sz="4" w:space="0" w:color="auto"/>
              <w:right w:val="single" w:sz="4" w:space="0" w:color="auto"/>
            </w:tcBorders>
            <w:vAlign w:val="center"/>
          </w:tcPr>
          <w:bookmarkEnd w:id="0"/>
          <w:p w:rsidR="00003556" w:rsidRPr="009B3529" w:rsidRDefault="00003556"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部门</w:t>
            </w:r>
          </w:p>
        </w:tc>
        <w:tc>
          <w:tcPr>
            <w:tcW w:w="1419" w:type="dxa"/>
            <w:gridSpan w:val="2"/>
            <w:tcBorders>
              <w:top w:val="single" w:sz="4" w:space="0" w:color="auto"/>
              <w:left w:val="nil"/>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仿宋_GB2312" w:hAnsi="Times New Roman"/>
                <w:kern w:val="0"/>
                <w:sz w:val="18"/>
                <w:szCs w:val="18"/>
              </w:rPr>
            </w:pPr>
            <w:proofErr w:type="spellStart"/>
            <w:r w:rsidRPr="009B3529">
              <w:rPr>
                <w:rFonts w:ascii="宋体" w:eastAsia="Times New Roman" w:hAnsi="宋体" w:hint="eastAsia"/>
                <w:kern w:val="0"/>
                <w:sz w:val="18"/>
                <w:szCs w:val="18"/>
              </w:rPr>
              <w:t>风险控制部</w:t>
            </w:r>
            <w:proofErr w:type="spellEnd"/>
          </w:p>
        </w:tc>
        <w:tc>
          <w:tcPr>
            <w:tcW w:w="708" w:type="dxa"/>
            <w:tcBorders>
              <w:top w:val="single" w:sz="4" w:space="0" w:color="auto"/>
              <w:left w:val="nil"/>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职位</w:t>
            </w:r>
          </w:p>
        </w:tc>
        <w:tc>
          <w:tcPr>
            <w:tcW w:w="1701" w:type="dxa"/>
            <w:tcBorders>
              <w:top w:val="single" w:sz="4" w:space="0" w:color="auto"/>
              <w:left w:val="nil"/>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仿宋_GB2312" w:hAnsi="Times New Roman"/>
                <w:kern w:val="0"/>
                <w:sz w:val="18"/>
                <w:szCs w:val="18"/>
              </w:rPr>
            </w:pPr>
            <w:proofErr w:type="spellStart"/>
            <w:r w:rsidRPr="009B3529">
              <w:rPr>
                <w:rFonts w:ascii="宋体" w:eastAsia="Times New Roman" w:hAnsi="宋体" w:hint="eastAsia"/>
                <w:kern w:val="0"/>
                <w:sz w:val="18"/>
                <w:szCs w:val="18"/>
              </w:rPr>
              <w:t>风险控制部副部长</w:t>
            </w:r>
            <w:proofErr w:type="spellEnd"/>
          </w:p>
        </w:tc>
        <w:tc>
          <w:tcPr>
            <w:tcW w:w="993" w:type="dxa"/>
            <w:tcBorders>
              <w:top w:val="single" w:sz="4" w:space="0" w:color="auto"/>
              <w:left w:val="nil"/>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直接上级</w:t>
            </w:r>
          </w:p>
        </w:tc>
        <w:tc>
          <w:tcPr>
            <w:tcW w:w="992" w:type="dxa"/>
            <w:tcBorders>
              <w:top w:val="single" w:sz="4" w:space="0" w:color="auto"/>
              <w:left w:val="nil"/>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Times New Roman" w:eastAsia="Times New Roman" w:hAnsi="Times New Roman"/>
                <w:kern w:val="0"/>
                <w:sz w:val="18"/>
                <w:szCs w:val="18"/>
              </w:rPr>
            </w:pPr>
            <w:proofErr w:type="spellStart"/>
            <w:r w:rsidRPr="009B3529">
              <w:rPr>
                <w:rFonts w:ascii="宋体" w:eastAsia="Times New Roman" w:hAnsi="宋体" w:hint="eastAsia"/>
                <w:kern w:val="0"/>
                <w:sz w:val="18"/>
                <w:szCs w:val="18"/>
              </w:rPr>
              <w:t>风险控制部部长</w:t>
            </w:r>
            <w:proofErr w:type="spellEnd"/>
          </w:p>
        </w:tc>
        <w:tc>
          <w:tcPr>
            <w:tcW w:w="992" w:type="dxa"/>
            <w:tcBorders>
              <w:top w:val="single" w:sz="4" w:space="0" w:color="auto"/>
              <w:left w:val="nil"/>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直接下级</w:t>
            </w:r>
          </w:p>
        </w:tc>
        <w:tc>
          <w:tcPr>
            <w:tcW w:w="1134" w:type="dxa"/>
            <w:tcBorders>
              <w:top w:val="single" w:sz="4" w:space="0" w:color="auto"/>
              <w:left w:val="nil"/>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Times New Roman" w:eastAsia="Times New Roman" w:hAnsi="Times New Roman"/>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职位编码</w:t>
            </w:r>
          </w:p>
        </w:tc>
        <w:tc>
          <w:tcPr>
            <w:tcW w:w="1134" w:type="dxa"/>
            <w:tcBorders>
              <w:top w:val="single" w:sz="4" w:space="0" w:color="auto"/>
              <w:left w:val="nil"/>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Times New Roman" w:eastAsia="Times New Roman" w:hAnsi="Times New Roman"/>
                <w:kern w:val="0"/>
                <w:sz w:val="18"/>
                <w:szCs w:val="18"/>
              </w:rPr>
            </w:pPr>
          </w:p>
        </w:tc>
      </w:tr>
      <w:tr w:rsidR="00003556"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left"/>
              <w:rPr>
                <w:rFonts w:ascii="黑体" w:eastAsia="黑体" w:hAnsi="黑体"/>
                <w:kern w:val="0"/>
                <w:sz w:val="18"/>
                <w:szCs w:val="18"/>
              </w:rPr>
            </w:pPr>
            <w:r w:rsidRPr="009B3529">
              <w:rPr>
                <w:rFonts w:ascii="黑体" w:eastAsia="黑体" w:hAnsi="黑体" w:hint="eastAsia"/>
                <w:kern w:val="0"/>
                <w:sz w:val="18"/>
                <w:szCs w:val="18"/>
              </w:rPr>
              <w:t>岗位使命</w:t>
            </w:r>
          </w:p>
        </w:tc>
      </w:tr>
      <w:tr w:rsidR="00003556"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left"/>
              <w:rPr>
                <w:rFonts w:ascii="宋体" w:eastAsia="Times New Roman" w:hAnsi="宋体"/>
                <w:kern w:val="0"/>
                <w:sz w:val="18"/>
                <w:szCs w:val="18"/>
              </w:rPr>
            </w:pPr>
            <w:proofErr w:type="spellStart"/>
            <w:r w:rsidRPr="009B3529">
              <w:rPr>
                <w:rFonts w:ascii="宋体" w:eastAsia="Times New Roman" w:hAnsi="宋体" w:hint="eastAsia"/>
                <w:kern w:val="0"/>
                <w:sz w:val="18"/>
                <w:szCs w:val="18"/>
              </w:rPr>
              <w:t>协助部门负责人为公司经营、管理、运作等事项和行为管控风险，提供合法性、合规性支持与保障</w:t>
            </w:r>
            <w:proofErr w:type="spellEnd"/>
            <w:r w:rsidRPr="009B3529">
              <w:rPr>
                <w:rFonts w:ascii="宋体" w:eastAsia="Times New Roman" w:hAnsi="宋体" w:hint="eastAsia"/>
                <w:kern w:val="0"/>
                <w:sz w:val="18"/>
                <w:szCs w:val="18"/>
              </w:rPr>
              <w:t>。</w:t>
            </w:r>
          </w:p>
        </w:tc>
      </w:tr>
      <w:tr w:rsidR="00003556"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left"/>
              <w:rPr>
                <w:rFonts w:ascii="黑体" w:eastAsia="黑体" w:hAnsi="黑体"/>
                <w:kern w:val="0"/>
                <w:sz w:val="18"/>
                <w:szCs w:val="18"/>
              </w:rPr>
            </w:pPr>
            <w:r w:rsidRPr="009B3529">
              <w:rPr>
                <w:rFonts w:ascii="黑体" w:eastAsia="黑体" w:hAnsi="黑体" w:hint="eastAsia"/>
                <w:kern w:val="0"/>
                <w:sz w:val="18"/>
                <w:szCs w:val="18"/>
              </w:rPr>
              <w:t>工作职责与任务</w:t>
            </w:r>
          </w:p>
        </w:tc>
      </w:tr>
      <w:tr w:rsidR="00003556"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职责范围</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工作任务</w:t>
            </w:r>
            <w:proofErr w:type="spellEnd"/>
          </w:p>
        </w:tc>
      </w:tr>
      <w:tr w:rsidR="00003556"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003556" w:rsidRPr="009B3529" w:rsidRDefault="00003556"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风险控制</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就法律法规、监管规则、内控制度的贯彻执行制定具体方案；</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牵头梳理风险控制流程，组织落实各项事项改进；</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组织起草公司风险控制、风险管理工作方案；</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组织落实风险事项的识别、评估、评价、报告；</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组织开展具体项目的信用评价、风险评价及再评价。</w:t>
            </w:r>
          </w:p>
        </w:tc>
      </w:tr>
      <w:tr w:rsidR="00003556"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003556" w:rsidRPr="009B3529" w:rsidRDefault="00003556"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法务支持</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组织落实公司各项法律事务管理制度、合同管理制度；</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对公司诉讼、仲裁等事务进行方案分析，组织证据材料，组织落实保全、鉴定、公证、见证等司法程序性事项；</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对纠纷案件进行分析、统计；</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对公司资本运作、投资事项、规范运作等提供法律支持，拟定法律分析意见；</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定期对公司合同范本进行审核及修订；</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审核、起草公司各项合同、协议、函件等；</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就涉法事项提供咨询与解答；</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负责公司聘请的律师事务所及法律顾问的联络沟通工作并对其工作进行监督和评价。</w:t>
            </w:r>
          </w:p>
        </w:tc>
      </w:tr>
      <w:tr w:rsidR="00003556"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003556" w:rsidRPr="009B3529" w:rsidRDefault="00003556"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合规管理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就公司合</w:t>
            </w:r>
            <w:proofErr w:type="gramStart"/>
            <w:r w:rsidRPr="004D4A70">
              <w:rPr>
                <w:rFonts w:ascii="宋体" w:hAnsi="宋体" w:hint="eastAsia"/>
                <w:kern w:val="0"/>
                <w:sz w:val="18"/>
                <w:szCs w:val="18"/>
              </w:rPr>
              <w:t>规</w:t>
            </w:r>
            <w:proofErr w:type="gramEnd"/>
            <w:r w:rsidRPr="004D4A70">
              <w:rPr>
                <w:rFonts w:ascii="宋体" w:hAnsi="宋体" w:hint="eastAsia"/>
                <w:kern w:val="0"/>
                <w:sz w:val="18"/>
                <w:szCs w:val="18"/>
              </w:rPr>
              <w:t>管理制度的贯彻执行制定具体方案；</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制定公司合</w:t>
            </w:r>
            <w:proofErr w:type="gramStart"/>
            <w:r w:rsidRPr="004D4A70">
              <w:rPr>
                <w:rFonts w:ascii="宋体" w:hAnsi="宋体" w:hint="eastAsia"/>
                <w:kern w:val="0"/>
                <w:sz w:val="18"/>
                <w:szCs w:val="18"/>
              </w:rPr>
              <w:t>规</w:t>
            </w:r>
            <w:proofErr w:type="gramEnd"/>
            <w:r w:rsidRPr="004D4A70">
              <w:rPr>
                <w:rFonts w:ascii="宋体" w:hAnsi="宋体" w:hint="eastAsia"/>
                <w:kern w:val="0"/>
                <w:sz w:val="18"/>
                <w:szCs w:val="18"/>
              </w:rPr>
              <w:t>检查、专案调查方案并组织落实；</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制定法律合</w:t>
            </w:r>
            <w:proofErr w:type="gramStart"/>
            <w:r w:rsidRPr="004D4A70">
              <w:rPr>
                <w:rFonts w:ascii="宋体" w:hAnsi="宋体" w:hint="eastAsia"/>
                <w:kern w:val="0"/>
                <w:sz w:val="18"/>
                <w:szCs w:val="18"/>
              </w:rPr>
              <w:t>规</w:t>
            </w:r>
            <w:proofErr w:type="gramEnd"/>
            <w:r w:rsidRPr="004D4A70">
              <w:rPr>
                <w:rFonts w:ascii="宋体" w:hAnsi="宋体" w:hint="eastAsia"/>
                <w:kern w:val="0"/>
                <w:sz w:val="18"/>
                <w:szCs w:val="18"/>
              </w:rPr>
              <w:t>培训、宣导计划，组织落实培训事项；</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汇总整理相关法律法规，为决策事项提供支持；</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对公司内控制度进行合法性、规范性审查；</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协助部门负责人与集团及所属公司的工作衔接，做好相关工作的上传下达。</w:t>
            </w:r>
          </w:p>
        </w:tc>
      </w:tr>
      <w:tr w:rsidR="00003556"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003556" w:rsidRPr="009B3529" w:rsidRDefault="00003556"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部门管理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制定优化本部门管理制度、工作流程、工作计划及本部门的人力资源等相关工作。</w:t>
            </w:r>
          </w:p>
        </w:tc>
      </w:tr>
      <w:tr w:rsidR="00003556"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003556" w:rsidRPr="009B3529" w:rsidRDefault="00003556" w:rsidP="003129FE">
            <w:pPr>
              <w:tabs>
                <w:tab w:val="center" w:pos="4153"/>
                <w:tab w:val="right" w:pos="8306"/>
              </w:tabs>
              <w:snapToGrid w:val="0"/>
              <w:spacing w:line="273" w:lineRule="auto"/>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其他工作</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003556" w:rsidRPr="004D4A70" w:rsidRDefault="00003556" w:rsidP="00003556">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完成上级交办的其他工作。</w:t>
            </w:r>
          </w:p>
        </w:tc>
      </w:tr>
      <w:tr w:rsidR="00003556"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003556" w:rsidRPr="009B3529" w:rsidRDefault="00003556" w:rsidP="003129FE">
            <w:pPr>
              <w:tabs>
                <w:tab w:val="center" w:pos="4153"/>
                <w:tab w:val="right" w:pos="8306"/>
              </w:tabs>
              <w:snapToGrid w:val="0"/>
              <w:jc w:val="center"/>
              <w:rPr>
                <w:rFonts w:ascii="宋体" w:eastAsia="Times New Roman" w:hAnsi="宋体"/>
                <w:kern w:val="0"/>
                <w:sz w:val="18"/>
                <w:szCs w:val="18"/>
              </w:rPr>
            </w:pPr>
            <w:r w:rsidRPr="009B3529">
              <w:rPr>
                <w:rFonts w:ascii="黑体" w:eastAsia="黑体" w:hAnsi="黑体" w:cs="黑体" w:hint="eastAsia"/>
                <w:kern w:val="0"/>
                <w:sz w:val="18"/>
                <w:szCs w:val="18"/>
              </w:rPr>
              <w:t>任职资格</w:t>
            </w:r>
          </w:p>
        </w:tc>
        <w:tc>
          <w:tcPr>
            <w:tcW w:w="9781" w:type="dxa"/>
            <w:gridSpan w:val="9"/>
            <w:tcBorders>
              <w:top w:val="single" w:sz="4" w:space="0" w:color="auto"/>
              <w:left w:val="nil"/>
              <w:bottom w:val="single" w:sz="4" w:space="0" w:color="auto"/>
              <w:right w:val="single" w:sz="4" w:space="0" w:color="auto"/>
            </w:tcBorders>
            <w:vAlign w:val="center"/>
          </w:tcPr>
          <w:p w:rsidR="00003556" w:rsidRPr="009B3529" w:rsidRDefault="00003556" w:rsidP="00003556">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大学本科及以上学历；</w:t>
            </w:r>
          </w:p>
          <w:p w:rsidR="00003556" w:rsidRPr="009B3529" w:rsidRDefault="00003556" w:rsidP="00003556">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法学类、金融类、财务类相关专业；</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具有累计1年以上企业管理工作经历或3年相关岗位工作经历；</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具有司法考试A证或金融、会计类相关</w:t>
            </w:r>
            <w:r w:rsidRPr="004D4A70">
              <w:rPr>
                <w:rFonts w:ascii="宋体" w:hAnsi="宋体" w:hint="eastAsia"/>
                <w:kern w:val="0"/>
                <w:sz w:val="18"/>
                <w:szCs w:val="18"/>
              </w:rPr>
              <w:t>专业中级职称或职业资格证</w:t>
            </w:r>
            <w:r w:rsidRPr="009B3529">
              <w:rPr>
                <w:rFonts w:ascii="宋体" w:hAnsi="宋体" w:hint="eastAsia"/>
                <w:kern w:val="0"/>
                <w:sz w:val="18"/>
                <w:szCs w:val="18"/>
              </w:rPr>
              <w:t>；</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思维逻辑强、数据和流程分析能力强、组织协调能力强；</w:t>
            </w:r>
          </w:p>
          <w:p w:rsidR="00003556" w:rsidRPr="004D4A70" w:rsidRDefault="00003556" w:rsidP="00003556">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了解金融、法律实务，熟悉国家金融政策，熟悉业务的风险控制等。</w:t>
            </w:r>
          </w:p>
        </w:tc>
      </w:tr>
    </w:tbl>
    <w:p w:rsidR="00003556" w:rsidRDefault="00003556" w:rsidP="00C461A2">
      <w:pPr>
        <w:adjustRightInd w:val="0"/>
        <w:snapToGrid w:val="0"/>
        <w:spacing w:line="600" w:lineRule="exact"/>
        <w:rPr>
          <w:rFonts w:ascii="方正小标宋简体" w:eastAsia="方正小标宋简体" w:hAnsi="Times New Roman" w:hint="eastAsia"/>
          <w:sz w:val="36"/>
          <w:szCs w:val="44"/>
        </w:rPr>
      </w:pPr>
    </w:p>
    <w:sectPr w:rsidR="000035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0000000000000000000"/>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multilevel"/>
    <w:tmpl w:val="00000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94"/>
    <w:rsid w:val="00003556"/>
    <w:rsid w:val="00167C71"/>
    <w:rsid w:val="001A3188"/>
    <w:rsid w:val="003478A1"/>
    <w:rsid w:val="00492F6C"/>
    <w:rsid w:val="004A1F8A"/>
    <w:rsid w:val="004C54A8"/>
    <w:rsid w:val="006C16F2"/>
    <w:rsid w:val="00780119"/>
    <w:rsid w:val="00832CF1"/>
    <w:rsid w:val="00A95E9B"/>
    <w:rsid w:val="00AD1694"/>
    <w:rsid w:val="00B923BF"/>
    <w:rsid w:val="00C461A2"/>
    <w:rsid w:val="00E653C8"/>
    <w:rsid w:val="00F5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B574"/>
  <w15:chartTrackingRefBased/>
  <w15:docId w15:val="{72B63B54-7A3B-4C1F-A51D-BE71C5CC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94"/>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AD1694"/>
    <w:pPr>
      <w:ind w:firstLineChars="200" w:firstLine="420"/>
    </w:pPr>
    <w:rPr>
      <w:rFonts w:eastAsia="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dc:creator>
  <cp:keywords/>
  <dc:description/>
  <cp:lastModifiedBy>winter</cp:lastModifiedBy>
  <cp:revision>2</cp:revision>
  <dcterms:created xsi:type="dcterms:W3CDTF">2019-07-17T13:29:00Z</dcterms:created>
  <dcterms:modified xsi:type="dcterms:W3CDTF">2019-07-17T13:29:00Z</dcterms:modified>
</cp:coreProperties>
</file>