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94" w:rsidRDefault="00AD1694" w:rsidP="00AD1694">
      <w:pPr>
        <w:adjustRightInd w:val="0"/>
        <w:snapToGrid w:val="0"/>
        <w:spacing w:line="600" w:lineRule="exact"/>
        <w:jc w:val="center"/>
        <w:rPr>
          <w:rFonts w:ascii="方正小标宋简体" w:eastAsia="方正小标宋简体" w:hAnsi="Times New Roman" w:hint="eastAsia"/>
          <w:sz w:val="36"/>
          <w:szCs w:val="44"/>
        </w:rPr>
      </w:pPr>
      <w:r w:rsidRPr="009B3529">
        <w:rPr>
          <w:rFonts w:ascii="方正小标宋简体" w:eastAsia="方正小标宋简体" w:hAnsi="Times New Roman" w:hint="eastAsia"/>
          <w:sz w:val="36"/>
          <w:szCs w:val="44"/>
        </w:rPr>
        <w:t>四川省新能源动力股份有限公司中层副职岗位说明书</w:t>
      </w:r>
    </w:p>
    <w:p w:rsidR="00AD1694" w:rsidRPr="009B3529" w:rsidRDefault="00AD1694" w:rsidP="00AD1694">
      <w:pPr>
        <w:adjustRightInd w:val="0"/>
        <w:snapToGrid w:val="0"/>
        <w:spacing w:line="600" w:lineRule="exact"/>
        <w:jc w:val="center"/>
        <w:rPr>
          <w:rFonts w:ascii="方正小标宋简体" w:eastAsia="方正小标宋简体" w:hAnsi="Times New Roman"/>
          <w:sz w:val="36"/>
          <w:szCs w:val="44"/>
        </w:rPr>
      </w:pPr>
      <w:bookmarkStart w:id="0" w:name="_GoBack"/>
    </w:p>
    <w:p w:rsidR="00AD1694" w:rsidRPr="009B3529" w:rsidRDefault="00AD1694" w:rsidP="00AD1694">
      <w:pPr>
        <w:jc w:val="center"/>
        <w:rPr>
          <w:rFonts w:ascii="黑体" w:eastAsia="黑体" w:hAnsi="黑体"/>
          <w:sz w:val="28"/>
          <w:szCs w:val="28"/>
        </w:rPr>
      </w:pPr>
      <w:r w:rsidRPr="009B3529">
        <w:rPr>
          <w:rFonts w:ascii="黑体" w:eastAsia="黑体" w:hAnsi="黑体" w:hint="eastAsia"/>
          <w:sz w:val="28"/>
          <w:szCs w:val="28"/>
        </w:rPr>
        <w:t>董事会办公室——副主任岗位说明书</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4"/>
        <w:gridCol w:w="1135"/>
        <w:gridCol w:w="708"/>
        <w:gridCol w:w="1701"/>
        <w:gridCol w:w="993"/>
        <w:gridCol w:w="992"/>
        <w:gridCol w:w="992"/>
        <w:gridCol w:w="1134"/>
        <w:gridCol w:w="992"/>
        <w:gridCol w:w="1134"/>
      </w:tblGrid>
      <w:tr w:rsidR="00AD1694" w:rsidRPr="009B3529" w:rsidTr="003129FE">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rPr>
                <w:rFonts w:ascii="黑体" w:eastAsia="黑体" w:hAnsi="黑体"/>
                <w:sz w:val="18"/>
                <w:szCs w:val="18"/>
              </w:rPr>
            </w:pPr>
            <w:r w:rsidRPr="009B3529">
              <w:rPr>
                <w:rFonts w:ascii="黑体" w:eastAsia="黑体" w:hAnsi="黑体" w:hint="eastAsia"/>
                <w:kern w:val="0"/>
                <w:sz w:val="18"/>
                <w:szCs w:val="18"/>
              </w:rPr>
              <w:t>部门</w:t>
            </w:r>
          </w:p>
        </w:tc>
        <w:tc>
          <w:tcPr>
            <w:tcW w:w="1419" w:type="dxa"/>
            <w:gridSpan w:val="2"/>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rPr>
                <w:rFonts w:ascii="宋体" w:eastAsia="Times New Roman" w:hAnsi="宋体"/>
                <w:sz w:val="18"/>
                <w:szCs w:val="18"/>
              </w:rPr>
            </w:pPr>
            <w:proofErr w:type="spellStart"/>
            <w:r w:rsidRPr="009B3529">
              <w:rPr>
                <w:rFonts w:ascii="宋体" w:eastAsia="Times New Roman" w:hAnsi="宋体" w:hint="eastAsia"/>
                <w:kern w:val="0"/>
                <w:sz w:val="18"/>
                <w:szCs w:val="18"/>
              </w:rPr>
              <w:t>董事会办公室</w:t>
            </w:r>
            <w:proofErr w:type="spellEnd"/>
          </w:p>
        </w:tc>
        <w:tc>
          <w:tcPr>
            <w:tcW w:w="708"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rPr>
                <w:rFonts w:ascii="黑体" w:eastAsia="黑体" w:hAnsi="黑体"/>
                <w:sz w:val="18"/>
                <w:szCs w:val="18"/>
              </w:rPr>
            </w:pPr>
            <w:r w:rsidRPr="009B3529">
              <w:rPr>
                <w:rFonts w:ascii="黑体" w:eastAsia="黑体" w:hAnsi="黑体" w:hint="eastAsia"/>
                <w:kern w:val="0"/>
                <w:sz w:val="18"/>
                <w:szCs w:val="18"/>
              </w:rPr>
              <w:t>职位</w:t>
            </w:r>
          </w:p>
        </w:tc>
        <w:tc>
          <w:tcPr>
            <w:tcW w:w="1701"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董事会办公室</w:t>
            </w:r>
            <w:proofErr w:type="spellEnd"/>
          </w:p>
          <w:p w:rsidR="00AD1694" w:rsidRPr="009B3529" w:rsidRDefault="00AD1694"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副主任</w:t>
            </w:r>
            <w:proofErr w:type="spellEnd"/>
          </w:p>
        </w:tc>
        <w:tc>
          <w:tcPr>
            <w:tcW w:w="993"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rPr>
                <w:rFonts w:ascii="黑体" w:eastAsia="黑体" w:hAnsi="黑体"/>
                <w:sz w:val="18"/>
                <w:szCs w:val="18"/>
              </w:rPr>
            </w:pPr>
            <w:r w:rsidRPr="009B3529">
              <w:rPr>
                <w:rFonts w:ascii="黑体" w:eastAsia="黑体" w:hAnsi="黑体" w:hint="eastAsia"/>
                <w:kern w:val="0"/>
                <w:sz w:val="18"/>
                <w:szCs w:val="18"/>
              </w:rPr>
              <w:t>直接上级</w:t>
            </w:r>
          </w:p>
        </w:tc>
        <w:tc>
          <w:tcPr>
            <w:tcW w:w="992"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rPr>
                <w:rFonts w:ascii="宋体" w:eastAsia="Times New Roman" w:hAnsi="宋体"/>
                <w:kern w:val="0"/>
                <w:sz w:val="18"/>
                <w:szCs w:val="18"/>
              </w:rPr>
            </w:pPr>
            <w:proofErr w:type="spellStart"/>
            <w:r w:rsidRPr="009B3529">
              <w:rPr>
                <w:rFonts w:ascii="宋体" w:eastAsia="Times New Roman" w:hAnsi="宋体" w:hint="eastAsia"/>
                <w:kern w:val="0"/>
                <w:sz w:val="18"/>
                <w:szCs w:val="18"/>
              </w:rPr>
              <w:t>董事会办公室主任</w:t>
            </w:r>
            <w:proofErr w:type="spellEnd"/>
          </w:p>
        </w:tc>
        <w:tc>
          <w:tcPr>
            <w:tcW w:w="992"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rPr>
                <w:rFonts w:ascii="黑体" w:eastAsia="黑体" w:hAnsi="黑体"/>
                <w:sz w:val="18"/>
                <w:szCs w:val="18"/>
              </w:rPr>
            </w:pPr>
            <w:r w:rsidRPr="009B3529">
              <w:rPr>
                <w:rFonts w:ascii="黑体" w:eastAsia="黑体" w:hAnsi="黑体" w:hint="eastAsia"/>
                <w:kern w:val="0"/>
                <w:sz w:val="18"/>
                <w:szCs w:val="18"/>
              </w:rPr>
              <w:t>直接下级</w:t>
            </w:r>
          </w:p>
        </w:tc>
        <w:tc>
          <w:tcPr>
            <w:tcW w:w="1134"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eastAsia="Times New Roman"/>
                <w:sz w:val="18"/>
                <w:szCs w:val="18"/>
              </w:rPr>
            </w:pPr>
          </w:p>
        </w:tc>
        <w:tc>
          <w:tcPr>
            <w:tcW w:w="992"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rPr>
                <w:rFonts w:ascii="黑体" w:eastAsia="黑体" w:hAnsi="黑体"/>
                <w:sz w:val="18"/>
                <w:szCs w:val="18"/>
              </w:rPr>
            </w:pPr>
            <w:r w:rsidRPr="009B3529">
              <w:rPr>
                <w:rFonts w:ascii="黑体" w:eastAsia="黑体" w:hAnsi="黑体" w:hint="eastAsia"/>
                <w:kern w:val="0"/>
                <w:sz w:val="18"/>
                <w:szCs w:val="18"/>
              </w:rPr>
              <w:t>职位编码</w:t>
            </w:r>
          </w:p>
        </w:tc>
        <w:tc>
          <w:tcPr>
            <w:tcW w:w="1134" w:type="dxa"/>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eastAsia="Times New Roman"/>
                <w:sz w:val="18"/>
                <w:szCs w:val="18"/>
              </w:rPr>
            </w:pPr>
          </w:p>
        </w:tc>
      </w:tr>
      <w:tr w:rsidR="00AD1694"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left"/>
              <w:rPr>
                <w:rFonts w:ascii="黑体" w:eastAsia="黑体" w:hAnsi="黑体"/>
                <w:sz w:val="18"/>
                <w:szCs w:val="18"/>
              </w:rPr>
            </w:pPr>
            <w:r w:rsidRPr="009B3529">
              <w:rPr>
                <w:rFonts w:ascii="黑体" w:eastAsia="黑体" w:hAnsi="黑体" w:hint="eastAsia"/>
                <w:kern w:val="0"/>
                <w:sz w:val="18"/>
                <w:szCs w:val="18"/>
              </w:rPr>
              <w:t>岗位使命</w:t>
            </w:r>
          </w:p>
        </w:tc>
      </w:tr>
      <w:tr w:rsidR="00AD1694"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left"/>
              <w:rPr>
                <w:rFonts w:ascii="宋体" w:eastAsia="Times New Roman" w:hAnsi="宋体"/>
                <w:sz w:val="18"/>
                <w:szCs w:val="18"/>
              </w:rPr>
            </w:pPr>
            <w:proofErr w:type="spellStart"/>
            <w:r w:rsidRPr="009B3529">
              <w:rPr>
                <w:rFonts w:ascii="宋体" w:eastAsia="Times New Roman" w:hAnsi="宋体" w:hint="eastAsia"/>
                <w:kern w:val="0"/>
                <w:sz w:val="18"/>
                <w:szCs w:val="18"/>
              </w:rPr>
              <w:t>负责协助董事会办公室主任全面开展工作</w:t>
            </w:r>
            <w:proofErr w:type="spellEnd"/>
            <w:r w:rsidRPr="009B3529">
              <w:rPr>
                <w:rFonts w:ascii="宋体" w:eastAsia="Times New Roman" w:hAnsi="宋体" w:hint="eastAsia"/>
                <w:kern w:val="0"/>
                <w:sz w:val="18"/>
                <w:szCs w:val="18"/>
              </w:rPr>
              <w:t>。</w:t>
            </w:r>
          </w:p>
        </w:tc>
      </w:tr>
      <w:tr w:rsidR="00AD1694"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left"/>
              <w:rPr>
                <w:rFonts w:ascii="黑体" w:eastAsia="黑体" w:hAnsi="黑体"/>
                <w:sz w:val="18"/>
                <w:szCs w:val="18"/>
              </w:rPr>
            </w:pPr>
            <w:r w:rsidRPr="009B3529">
              <w:rPr>
                <w:rFonts w:ascii="黑体" w:eastAsia="黑体" w:hAnsi="黑体" w:hint="eastAsia"/>
                <w:kern w:val="0"/>
                <w:sz w:val="18"/>
                <w:szCs w:val="18"/>
              </w:rPr>
              <w:t>工作职责与任务</w:t>
            </w:r>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职责范围</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工作任务</w:t>
            </w:r>
            <w:proofErr w:type="spellEnd"/>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公司治理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负责协助组织搜集和整理法人治理层面的最新法律法规，协助构建、完善法人治理体系；</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负责公司法人治理层面的基本规章制度的建立、修订方案的编制，促进董事会、监事会和股东大会规范运作；</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负责协助组织董事会、监事会和股东大会，组织完成会议组织召开及会议资料的归档，并跟进决议的执行和落实情况；</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负责协助组织董事长和董事会秘书召集的其他会议；</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负责协助与董事、独立董事及监事的日常联络和管理工作；</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负责协助组织公司董事、监事和高级管理人员定期参加深圳证券交易所、上市公司协会等监管部门组织的培训；</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负责协助组织内幕信息知情人登记工作及相关制度修订方案编制，并督促内幕信息知情人严格遵守保密义务；</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负责协助董事会专门委员会、独立董事和监事会开展各项工作；</w:t>
            </w:r>
          </w:p>
          <w:p w:rsidR="00AD1694" w:rsidRPr="004D4A70" w:rsidRDefault="00AD1694" w:rsidP="00AD1694">
            <w:pPr>
              <w:pStyle w:val="ListParagraph1"/>
              <w:numPr>
                <w:ilvl w:val="0"/>
                <w:numId w:val="1"/>
              </w:numPr>
              <w:ind w:firstLineChars="0"/>
              <w:jc w:val="left"/>
              <w:rPr>
                <w:rFonts w:ascii="宋体" w:hAnsi="宋体"/>
                <w:sz w:val="18"/>
                <w:szCs w:val="18"/>
              </w:rPr>
            </w:pPr>
            <w:r w:rsidRPr="004D4A70">
              <w:rPr>
                <w:rFonts w:ascii="宋体" w:hAnsi="宋体" w:hint="eastAsia"/>
                <w:kern w:val="0"/>
                <w:sz w:val="18"/>
                <w:szCs w:val="18"/>
              </w:rPr>
              <w:t>负责组织对外相关文件的编制。</w:t>
            </w:r>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信息披露</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AD1694" w:rsidRPr="004D4A70"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负责协助组织定期搜集和整理信息披露最新政策及监管规则，梳理上市公司信息披露违规处罚案例；</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负责协助组织公司信息披露相关制度修订方案的编制；</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负责协助组织公司定期报告和临时公告的编制及披露工作；</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负责指导下属公司建立重大信息报送制度；</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负责联络公司本部及下属公司，对接公司本部及下属公司</w:t>
            </w:r>
            <w:proofErr w:type="gramStart"/>
            <w:r w:rsidRPr="009B3529">
              <w:rPr>
                <w:rFonts w:ascii="宋体" w:hAnsi="宋体" w:hint="eastAsia"/>
                <w:kern w:val="0"/>
                <w:sz w:val="18"/>
                <w:szCs w:val="18"/>
              </w:rPr>
              <w:t>拟发生</w:t>
            </w:r>
            <w:proofErr w:type="gramEnd"/>
            <w:r w:rsidRPr="009B3529">
              <w:rPr>
                <w:rFonts w:ascii="宋体" w:hAnsi="宋体" w:hint="eastAsia"/>
                <w:kern w:val="0"/>
                <w:sz w:val="18"/>
                <w:szCs w:val="18"/>
              </w:rPr>
              <w:t>或已发生的重大事项及进展，并判断是否属于应披露的事项；</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负责公司投资者关系维护，协助董事会秘书和办公室主任开展各项投资者活动，定期更新和回复投资者互动平台以及投资者的日常来电来访接待等；</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负责协助维护与中国证监会及其派出机构、深圳证券交易所、中国证券登记结算有限责任公司、上市公司行业协会、媒体、相关机构和其他上市公司之间良好的公共关系；</w:t>
            </w:r>
          </w:p>
          <w:p w:rsidR="00AD1694" w:rsidRPr="009B3529" w:rsidRDefault="00AD1694" w:rsidP="00AD1694">
            <w:pPr>
              <w:pStyle w:val="ListParagraph1"/>
              <w:numPr>
                <w:ilvl w:val="0"/>
                <w:numId w:val="1"/>
              </w:numPr>
              <w:ind w:firstLineChars="0"/>
              <w:jc w:val="left"/>
              <w:rPr>
                <w:rFonts w:ascii="宋体" w:hAnsi="宋体"/>
                <w:sz w:val="18"/>
                <w:szCs w:val="18"/>
              </w:rPr>
            </w:pPr>
            <w:r w:rsidRPr="009B3529">
              <w:rPr>
                <w:rFonts w:ascii="宋体" w:hAnsi="宋体" w:hint="eastAsia"/>
                <w:kern w:val="0"/>
                <w:sz w:val="18"/>
                <w:szCs w:val="18"/>
              </w:rPr>
              <w:t>负责对接监管部门，并组织完成监管机构要求的相关文件的编制及其他工作任务。</w:t>
            </w:r>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股权管理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AD1694" w:rsidRPr="004D4A70"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负责协助组织监测股票波动情况，在公司发生股票交易异常波动时组织相关部门、相关单位就有关情况进行核实；</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负责协助组织公司舆情监控，组织完成舆情简报；</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负责协助组织公司二级市场股份的日常管理工作；</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负责协助组织研究和整理股东方增、减持的相关政策和法律法规，协助股东方特别是关联股东做好增持和减持相关工作；</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研究和整理上市公司回购的相关政策和法律法规，根据公司战略规划，协助董事会秘书和主任开展回购方案的研究、立项，会同中介机构完成方案设计和拟订，完成回购方案报集团公司批准及回购的具体实施工作；</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负责协助组织研究和整理上市公司股权激励及员工持股的相关政策和法律法规，根据公司战略规划，协助董事会秘书和主任组织相关部门及中介机构开展公司股权激励及员工持股的具体工作；</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根据公司战略规划，负责协助组织公司对下属公司追加注册资本金、增资扩股、放弃增资权等股权类事务的具体工作；</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负责与外派董事、监事和高级管理人员保持日常联络，并组织完成管理以及职责履行方面的制度编制、制度和流程修订完善方案编制及具体实施；</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lastRenderedPageBreak/>
              <w:t>负责协助组织审查控股子公司、参股公司董事会、股东会议案内容，提出审查意见及公司内部需履行的决策程序等。</w:t>
            </w:r>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lastRenderedPageBreak/>
              <w:t>资本运作</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根据公司战略规划，负责协助组织公司年度资本运作规划的编制和拟定；</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负责协助组织学习和研究掌握股权类融资的最新法律法规和规范性要求；</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根据公司战略规划，负责协助董事会秘书和主任组织相关部门及中介机构开展公开发行、非公开发行、可转债等股权类融资具体事务；</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根据公司战略规划，负责协助董事会秘书和主任组织相关部门及中介机构开展并购重组等股权类投资的具体事务；</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根据公司战略规划，负责协助董事会秘书和主任组织相关部门及中介机构开展股权出售具体事务；</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负责协助公司与基金、基金管理公司的日常联络，及时了解和掌握其重大事项的进展情况；</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负责协助董事会秘书和主任组织相关部门落实以上资本运作项目的后评价工作。</w:t>
            </w:r>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部门管理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根据公司经营目标和总体规划，协助制定部门年度、季度、月度工作计划，并负责落实和分解；</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负责协助完成部门工作总结；</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负责协助制定部门预算；</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负责部门下属成员的日常管理，培训、指导与工作调配；</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指导下属员工制定绩效目标、阶段工作计划，并督促执行与协助考核。</w:t>
            </w:r>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其他工作</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w:t>
            </w:r>
            <w:r w:rsidRPr="004D4A70">
              <w:rPr>
                <w:rFonts w:ascii="宋体" w:hAnsi="宋体" w:hint="eastAsia"/>
                <w:kern w:val="0"/>
                <w:sz w:val="18"/>
                <w:szCs w:val="18"/>
              </w:rPr>
              <w:t>对接能投集团董事会办公室、资本运营部等相关部门；</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完成公司安排的其他工作任务。</w:t>
            </w:r>
          </w:p>
        </w:tc>
      </w:tr>
      <w:tr w:rsidR="00AD1694"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AD1694" w:rsidRPr="009B3529" w:rsidRDefault="00AD1694" w:rsidP="003129FE">
            <w:pPr>
              <w:tabs>
                <w:tab w:val="center" w:pos="4153"/>
                <w:tab w:val="right" w:pos="8306"/>
              </w:tabs>
              <w:snapToGrid w:val="0"/>
              <w:jc w:val="center"/>
              <w:rPr>
                <w:rFonts w:ascii="宋体" w:eastAsia="宋体" w:hAnsi="宋体"/>
                <w:kern w:val="0"/>
                <w:sz w:val="18"/>
                <w:szCs w:val="18"/>
              </w:rPr>
            </w:pPr>
            <w:r w:rsidRPr="009B3529">
              <w:rPr>
                <w:rFonts w:ascii="黑体" w:eastAsia="黑体" w:hAnsi="黑体" w:cs="黑体" w:hint="eastAsia"/>
                <w:kern w:val="0"/>
                <w:sz w:val="18"/>
                <w:szCs w:val="18"/>
              </w:rPr>
              <w:t>任职资格</w:t>
            </w:r>
          </w:p>
        </w:tc>
        <w:tc>
          <w:tcPr>
            <w:tcW w:w="9781" w:type="dxa"/>
            <w:gridSpan w:val="9"/>
            <w:tcBorders>
              <w:top w:val="single" w:sz="4" w:space="0" w:color="auto"/>
              <w:left w:val="nil"/>
              <w:bottom w:val="single" w:sz="4" w:space="0" w:color="auto"/>
              <w:right w:val="single" w:sz="4" w:space="0" w:color="auto"/>
            </w:tcBorders>
            <w:vAlign w:val="center"/>
          </w:tcPr>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大学本科及以上学历；</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财务类、经济类、金融类、证券类相关专业；</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具有累计1年以上企业管理工作经历或3年以上相关岗位工作经历；</w:t>
            </w:r>
          </w:p>
          <w:p w:rsidR="00AD1694" w:rsidRPr="004D4A70"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思维逻辑强、文字功底强、沟通、表达和学习能力强；</w:t>
            </w:r>
          </w:p>
          <w:p w:rsidR="00AD1694" w:rsidRPr="009B3529" w:rsidRDefault="00AD1694" w:rsidP="00AD1694">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精通金融、证券相关知识，熟悉财务管理知识。</w:t>
            </w:r>
          </w:p>
        </w:tc>
      </w:tr>
    </w:tbl>
    <w:p w:rsidR="00AD1694" w:rsidRPr="009B3529" w:rsidRDefault="00AD1694" w:rsidP="00AD1694">
      <w:pPr>
        <w:rPr>
          <w:rFonts w:eastAsia="宋体"/>
          <w:sz w:val="21"/>
          <w:szCs w:val="21"/>
        </w:rPr>
      </w:pPr>
      <w:r w:rsidRPr="009B3529">
        <w:rPr>
          <w:rFonts w:ascii="Times New Roman" w:eastAsia="宋体" w:hAnsi="Times New Roman"/>
          <w:sz w:val="21"/>
          <w:szCs w:val="20"/>
        </w:rPr>
        <w:t xml:space="preserve"> </w:t>
      </w:r>
    </w:p>
    <w:bookmarkEnd w:id="0"/>
    <w:p w:rsidR="004C54A8" w:rsidRDefault="004C54A8" w:rsidP="00AD1694"/>
    <w:sectPr w:rsidR="004C5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0000000000000000000"/>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94"/>
    <w:rsid w:val="00167C71"/>
    <w:rsid w:val="004C54A8"/>
    <w:rsid w:val="00832CF1"/>
    <w:rsid w:val="00AD1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574"/>
  <w15:chartTrackingRefBased/>
  <w15:docId w15:val="{72B63B54-7A3B-4C1F-A51D-BE71C5C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94"/>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AD1694"/>
    <w:pPr>
      <w:ind w:firstLineChars="200" w:firstLine="420"/>
    </w:pPr>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winter</cp:lastModifiedBy>
  <cp:revision>4</cp:revision>
  <dcterms:created xsi:type="dcterms:W3CDTF">2019-07-17T10:27:00Z</dcterms:created>
  <dcterms:modified xsi:type="dcterms:W3CDTF">2019-07-17T10:28:00Z</dcterms:modified>
</cp:coreProperties>
</file>